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9" w:rsidRDefault="00A613C9" w:rsidP="00A613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BAROUL ARGEŞ</w:t>
      </w: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CONSILIUL BAROULUI ARGEŞ</w:t>
      </w: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ŞEDINŢA DE CONSILIU DIN 12.05.2025, ora 15:00 </w:t>
      </w: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PROCES-VERBAL:</w:t>
      </w:r>
    </w:p>
    <w:p w:rsidR="00A613C9" w:rsidRDefault="00A613C9" w:rsidP="00A61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 EXTRAS -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12"/>
        <w:gridCol w:w="3891"/>
        <w:gridCol w:w="5382"/>
      </w:tblGrid>
      <w:tr w:rsidR="00A613C9" w:rsidTr="00631961">
        <w:trPr>
          <w:trHeight w:val="160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APEL PREZENȚĂ:</w:t>
            </w:r>
          </w:p>
          <w:p w:rsidR="00A613C9" w:rsidRDefault="00A613C9" w:rsidP="006319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Nicolescu Dragoș-Andrei</w:t>
            </w:r>
          </w:p>
          <w:p w:rsidR="00A613C9" w:rsidRDefault="00A613C9" w:rsidP="006319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Prodecan av. Ioana Luminița</w:t>
            </w:r>
          </w:p>
          <w:p w:rsidR="00A613C9" w:rsidRPr="00F54D13" w:rsidRDefault="00A613C9" w:rsidP="0063196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Consilieri: av.</w:t>
            </w:r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 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4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  <w:tr w:rsidR="00A613C9" w:rsidTr="00631961">
        <w:trPr>
          <w:trHeight w:val="30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Pr="00EB720F" w:rsidRDefault="00A613C9" w:rsidP="006319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EB720F">
              <w:rPr>
                <w:rFonts w:ascii="Times New Roman" w:eastAsia="Times New Roman" w:hAnsi="Times New Roman"/>
                <w:b/>
                <w:sz w:val="24"/>
                <w:szCs w:val="24"/>
              </w:rPr>
              <w:t>. CERERI</w:t>
            </w:r>
          </w:p>
        </w:tc>
      </w:tr>
      <w:tr w:rsidR="00A613C9" w:rsidTr="00631961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Pr="006F18A5" w:rsidRDefault="00A613C9" w:rsidP="00A613C9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stagiar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Pr="007A7E93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E93">
              <w:rPr>
                <w:rFonts w:ascii="Times New Roman" w:eastAsia="Times New Roman" w:hAnsi="Times New Roman"/>
                <w:sz w:val="24"/>
                <w:szCs w:val="24"/>
              </w:rPr>
              <w:t>- solicită suspendarea din profesie pentru incompatibilitate, cu data de 12.05.2025, ca urmare a promovării examenului de admitere la INM.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emite decizie.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613C9" w:rsidRPr="009E5D1D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13C9" w:rsidTr="00631961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Pr="00855AE9" w:rsidRDefault="00A613C9" w:rsidP="00A6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solicită efectuarea de verificări cu privire la încheierea contractelor de asistență juridică în dosarul  în care a fost desemnată avocat din oficiu în data de 24.04.2025 (Poliția Ștefănești).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13C9" w:rsidRPr="000356B4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356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solicita d-nei avocat să precizeze sesizarea și să o semneze.</w:t>
            </w:r>
          </w:p>
          <w:p w:rsidR="00A613C9" w:rsidRPr="000356B4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A613C9" w:rsidRDefault="00A613C9" w:rsidP="00A613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repartizează d-nei av. consilier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</w:p>
        </w:tc>
      </w:tr>
      <w:tr w:rsidR="00A613C9" w:rsidTr="00631961">
        <w:trPr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A6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525E2">
              <w:rPr>
                <w:rFonts w:ascii="Times New Roman" w:eastAsia="Times New Roman" w:hAnsi="Times New Roman"/>
                <w:sz w:val="24"/>
                <w:szCs w:val="24"/>
              </w:rPr>
              <w:t>solicit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 w:rsidRPr="002525E2">
              <w:rPr>
                <w:rFonts w:ascii="Times New Roman" w:eastAsia="Times New Roman" w:hAnsi="Times New Roman"/>
                <w:sz w:val="24"/>
                <w:szCs w:val="24"/>
              </w:rPr>
              <w:t xml:space="preserve"> emitere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 </w:t>
            </w:r>
            <w:r w:rsidRPr="002525E2">
              <w:rPr>
                <w:rFonts w:ascii="Times New Roman" w:eastAsia="Times New Roman" w:hAnsi="Times New Roman"/>
                <w:sz w:val="24"/>
                <w:szCs w:val="24"/>
              </w:rPr>
              <w:t>noi delegatii pentru inlocuire oficii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ca urmare a suspendării din profesie pentru incompatibilitate.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13C9" w:rsidRPr="00FE4F61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4F6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aprobă. Se va emite decizie de către Decan.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13C9" w:rsidTr="00631961">
        <w:trPr>
          <w:trHeight w:val="28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613C9" w:rsidRPr="000F4C1D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636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F4C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abținere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Cu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unanimitate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abținere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formulate de dl. av.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Se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participat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UNBR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</w:t>
            </w:r>
          </w:p>
          <w:p w:rsidR="00A613C9" w:rsidRPr="006B5866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 d-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reascultării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petentelor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avocatul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CC6CBE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plângerii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ca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neîntemeiată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A613C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ș.a.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fam.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);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Pitești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fam.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ambele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s-a pus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taxei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300 lei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părți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intermediul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CC6C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F31AA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continuării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15/17.03.2025,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Contestația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înainta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U.N.B.R. 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taxa de 300 lei) +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restituire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onorariu</w:t>
            </w:r>
            <w:proofErr w:type="spellEnd"/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B04A16" w:rsidRDefault="00A613C9" w:rsidP="00631961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privește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restituirea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onorariului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soluționată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B04A1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03" w:type="dxa"/>
            <w:gridSpan w:val="2"/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382" w:type="dxa"/>
          </w:tcPr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26/14.04.2025;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punct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vedere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referitor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art. 3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 din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D213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26/14.04.2025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A94CC5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ă punct de vedere cu privire la contestatia formulată de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împotriva art. 3 și 4 din decizia nr. 26/14.04.2025</w:t>
            </w:r>
          </w:p>
          <w:p w:rsidR="00A613C9" w:rsidRPr="00D21336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466812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constituie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grup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marți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20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2025.</w:t>
            </w:r>
          </w:p>
          <w:p w:rsidR="00A613C9" w:rsidRPr="00D21336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03" w:type="dxa"/>
            <w:gridSpan w:val="2"/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382" w:type="dxa"/>
          </w:tcPr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memoriul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cu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contestațiile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32/25.11.2024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36/13.09.2023,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sesizările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formulate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Babici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Teodora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466812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formulării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punctului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4668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364"/>
        </w:trPr>
        <w:tc>
          <w:tcPr>
            <w:tcW w:w="9885" w:type="dxa"/>
            <w:gridSpan w:val="4"/>
          </w:tcPr>
          <w:p w:rsidR="00A613C9" w:rsidRPr="00961516" w:rsidRDefault="00A613C9" w:rsidP="00631961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</w:t>
            </w:r>
            <w:r w:rsidRPr="0096151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INFORMĂRI/PROPUNERI DECAN</w:t>
            </w:r>
          </w:p>
        </w:tc>
      </w:tr>
      <w:tr w:rsidR="00A613C9" w:rsidTr="00631961">
        <w:trPr>
          <w:trHeight w:val="841"/>
        </w:trPr>
        <w:tc>
          <w:tcPr>
            <w:tcW w:w="600" w:type="dxa"/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5" w:type="dxa"/>
            <w:gridSpan w:val="3"/>
          </w:tcPr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1. </w:t>
            </w:r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aduce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membrilor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prezentarea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funcției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”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verificare</w:t>
            </w:r>
            <w:proofErr w:type="spellEnd"/>
            <w:proofErr w:type="gram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liste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repartizare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folosind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AI”, de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referitor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aplicația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SAJ.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Pret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estimativ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40-100 USD/lunar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funcție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interventii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2. .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aduce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cunoștință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membrilor</w:t>
            </w:r>
            <w:proofErr w:type="spellEnd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3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Compartimentul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Contabilitate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datoriile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sediile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secundare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acțiuni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pretenții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neprescrise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capăt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constatarea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prescripției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Cu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acțiune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întreaga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draft-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menționa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termenul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respectiv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communicate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scrisoare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recomandată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confirmare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conținut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declarat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Pr="008333C2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CC6C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DIVERSE</w:t>
            </w:r>
          </w:p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EBAS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Anexă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prelungire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contract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furnizarea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serviciului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”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EBAS PRIN PROGRAMUL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Elaw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19.05.2026,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valoare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suplimentară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contractului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3333,47 lei,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inclusiv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TVA.</w:t>
            </w:r>
          </w:p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F54D13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prelungirea</w:t>
            </w:r>
            <w:proofErr w:type="spellEnd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D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contractului</w:t>
            </w:r>
            <w:proofErr w:type="spellEnd"/>
          </w:p>
          <w:p w:rsidR="00A613C9" w:rsidRPr="00F228A0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discuțe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situația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imobilului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Curtea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334B95" w:rsidRDefault="00A613C9" w:rsidP="0063196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o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desemneaza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faca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propunere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ceea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priveste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imobil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multe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variante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reconditionare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renovare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închiriere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vânzare</w:t>
            </w:r>
            <w:proofErr w:type="spellEnd"/>
            <w:r w:rsidRPr="00334B9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051497" w:rsidRDefault="00A613C9" w:rsidP="00631961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întocmi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toate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hotărârile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imobilul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Curtea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0514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Pr="009628B0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5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emise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intra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de 12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2025,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dacă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achită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contribuțiile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penalitățile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deciziile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e-mail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scrisoare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recomandata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confirmare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)</w:t>
            </w:r>
            <w:proofErr w:type="gram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scrisorile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nu au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primite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catre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destinatari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613C9" w:rsidRPr="009628B0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9628B0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13C9" w:rsidRPr="009628B0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avocații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restanțe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3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au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trimise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notificări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invitații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9628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Restanțieri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- 5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- 4 </w:t>
            </w:r>
            <w:proofErr w:type="spellStart"/>
            <w:proofErr w:type="gram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-</w:t>
            </w:r>
            <w:proofErr w:type="gram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- 3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13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4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3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contribuțiilor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trimite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ceea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-l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privșete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r w:rsidR="00BC1C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bookmarkStart w:id="0" w:name="_GoBack"/>
            <w:bookmarkEnd w:id="0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8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voturi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împotrivă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se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revocarea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suspendare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comunica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odată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notificarea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invitația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Pr="00F81E4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A613C9" w:rsidRPr="00F81E47" w:rsidRDefault="00A613C9" w:rsidP="00631961">
            <w:pPr>
              <w:tabs>
                <w:tab w:val="left" w:pos="1218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A613C9" w:rsidTr="00631961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C9" w:rsidRDefault="00A613C9" w:rsidP="0063196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ședință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C9" w:rsidRDefault="00A613C9" w:rsidP="00631961">
            <w:pPr>
              <w:tabs>
                <w:tab w:val="left" w:pos="121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17.06.2025,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:rsidR="00A613C9" w:rsidRDefault="00A613C9" w:rsidP="00A613C9">
      <w:pPr>
        <w:rPr>
          <w:rFonts w:ascii="Times New Roman" w:hAnsi="Times New Roman"/>
          <w:sz w:val="24"/>
          <w:szCs w:val="24"/>
        </w:rPr>
      </w:pPr>
    </w:p>
    <w:p w:rsidR="00A613C9" w:rsidRDefault="00A613C9" w:rsidP="00A613C9">
      <w:pPr>
        <w:rPr>
          <w:rFonts w:ascii="Times New Roman" w:hAnsi="Times New Roman"/>
          <w:sz w:val="24"/>
          <w:szCs w:val="24"/>
        </w:rPr>
      </w:pPr>
    </w:p>
    <w:p w:rsidR="00A613C9" w:rsidRPr="009628B0" w:rsidRDefault="00A613C9" w:rsidP="00A61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Decan,                                        Prodecan,                                   Consilieri</w:t>
      </w:r>
    </w:p>
    <w:p w:rsidR="00814076" w:rsidRDefault="00814076"/>
    <w:sectPr w:rsidR="00814076" w:rsidSect="00BE6D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C1"/>
    <w:rsid w:val="00814076"/>
    <w:rsid w:val="00A613C9"/>
    <w:rsid w:val="00B254C1"/>
    <w:rsid w:val="00B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0CEF"/>
  <w15:chartTrackingRefBased/>
  <w15:docId w15:val="{8EE7B53D-B64F-4262-B54C-925891E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9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613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dcterms:created xsi:type="dcterms:W3CDTF">2025-05-19T11:42:00Z</dcterms:created>
  <dcterms:modified xsi:type="dcterms:W3CDTF">2025-05-19T11:55:00Z</dcterms:modified>
</cp:coreProperties>
</file>