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9E" w:rsidRPr="0086249E" w:rsidRDefault="0086249E" w:rsidP="0086249E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86249E" w:rsidRPr="0086249E" w:rsidRDefault="0086249E" w:rsidP="00862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6249E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 wp14:anchorId="4765753A" wp14:editId="1A4F0027">
            <wp:extent cx="6000750" cy="1428750"/>
            <wp:effectExtent l="0" t="0" r="0" b="0"/>
            <wp:docPr id="1" name="Picture 1" descr="https://ci4.googleusercontent.com/proxy/UYeYP_pDViLhbifTjvgbyW8D_7Vq7Tckb6ukOmna87HEglpSxY4qb-FqFBEm9BcXcPU=s0-d-e1-ft#http://adjuris.ro/nl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4.googleusercontent.com/proxy/UYeYP_pDViLhbifTjvgbyW8D_7Vq7Tckb6ukOmna87HEglpSxY4qb-FqFBEm9BcXcPU=s0-d-e1-ft#http://adjuris.ro/nl/h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6249E" w:rsidRPr="0086249E" w:rsidTr="00242524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6249E" w:rsidRPr="0086249E" w:rsidTr="00242524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6249E" w:rsidRPr="0086249E" w:rsidTr="0024252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6249E" w:rsidRPr="0086249E" w:rsidTr="0024252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6249E" w:rsidRPr="0086249E" w:rsidTr="00242524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86249E" w:rsidRPr="0086249E" w:rsidTr="00242524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86249E" w:rsidRPr="0086249E" w:rsidRDefault="0086249E" w:rsidP="0086249E">
                                          <w:pPr>
                                            <w:spacing w:after="0" w:line="360" w:lineRule="atLeast"/>
                                            <w:jc w:val="center"/>
                                            <w:outlineLvl w:val="0"/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CDD0D5"/>
                                              <w:kern w:val="36"/>
                                              <w:sz w:val="36"/>
                                              <w:szCs w:val="36"/>
                                              <w:lang w:eastAsia="ro-RO"/>
                                            </w:rPr>
                                          </w:pPr>
                                          <w:r w:rsidRPr="0086249E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kern w:val="36"/>
                                              <w:sz w:val="24"/>
                                              <w:szCs w:val="24"/>
                                              <w:lang w:eastAsia="ro-RO"/>
                                            </w:rPr>
                                            <w:t>CONFERINTA INTERNATIONALA</w:t>
                                          </w:r>
                                          <w:r w:rsidRPr="0086249E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kern w:val="36"/>
                                              <w:sz w:val="24"/>
                                              <w:szCs w:val="24"/>
                                              <w:lang w:eastAsia="ro-RO"/>
                                            </w:rPr>
                                            <w:br/>
                                          </w:r>
                                          <w:hyperlink r:id="rId6" w:tgtFrame="_blank" w:history="1">
                                            <w:r w:rsidRPr="0086249E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FF6F00"/>
                                                <w:kern w:val="36"/>
                                                <w:sz w:val="24"/>
                                                <w:szCs w:val="24"/>
                                                <w:u w:val="single"/>
                                                <w:lang w:eastAsia="ro-RO"/>
                                              </w:rPr>
                                              <w:t>“PROVOCĂRI ALE DREPTULUI AFACERILOR IN MILENIUL AL TREILEA"</w:t>
                                            </w:r>
                                          </w:hyperlink>
                                        </w:p>
                                        <w:p w:rsidR="0086249E" w:rsidRPr="0086249E" w:rsidRDefault="0086249E" w:rsidP="0086249E">
                                          <w:pPr>
                                            <w:spacing w:after="0" w:line="360" w:lineRule="atLeast"/>
                                            <w:jc w:val="center"/>
                                            <w:outlineLvl w:val="0"/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CDD0D5"/>
                                              <w:kern w:val="36"/>
                                              <w:sz w:val="36"/>
                                              <w:szCs w:val="36"/>
                                              <w:lang w:eastAsia="ro-RO"/>
                                            </w:rPr>
                                          </w:pPr>
                                          <w:r w:rsidRPr="0086249E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kern w:val="36"/>
                                              <w:sz w:val="24"/>
                                              <w:szCs w:val="24"/>
                                              <w:lang w:eastAsia="ro-RO"/>
                                            </w:rPr>
                                            <w:t>17 NOIEMBRIE 2023 - ONLINE</w:t>
                                          </w:r>
                                          <w:r w:rsidRPr="0086249E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kern w:val="36"/>
                                              <w:sz w:val="24"/>
                                              <w:szCs w:val="24"/>
                                              <w:lang w:eastAsia="ro-RO"/>
                                            </w:rPr>
                                            <w:br/>
                                            <w:t>- editia a XIII-a –</w:t>
                                          </w:r>
                                        </w:p>
                                        <w:p w:rsidR="0086249E" w:rsidRPr="0086249E" w:rsidRDefault="0086249E" w:rsidP="0086249E">
                                          <w:pPr>
                                            <w:spacing w:after="0" w:line="360" w:lineRule="atLeast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CDD0D5"/>
                                              <w:sz w:val="36"/>
                                              <w:szCs w:val="36"/>
                                              <w:lang w:eastAsia="ro-RO"/>
                                            </w:rPr>
                                          </w:pPr>
                                          <w:r w:rsidRPr="0086249E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CDD0D5"/>
                                              <w:sz w:val="36"/>
                                              <w:szCs w:val="36"/>
                                              <w:lang w:eastAsia="ro-RO"/>
                                            </w:rPr>
                                            <w:t> </w:t>
                                          </w:r>
                                        </w:p>
                                        <w:p w:rsidR="0086249E" w:rsidRPr="0086249E" w:rsidRDefault="0086249E" w:rsidP="0086249E">
                                          <w:pPr>
                                            <w:spacing w:after="0" w:line="360" w:lineRule="atLeast"/>
                                            <w:jc w:val="center"/>
                                            <w:outlineLvl w:val="0"/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CDD0D5"/>
                                              <w:kern w:val="36"/>
                                              <w:sz w:val="36"/>
                                              <w:szCs w:val="36"/>
                                              <w:lang w:eastAsia="ro-RO"/>
                                            </w:rPr>
                                          </w:pPr>
                                          <w:r w:rsidRPr="0086249E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noProof/>
                                              <w:color w:val="1155CC"/>
                                              <w:kern w:val="36"/>
                                              <w:sz w:val="36"/>
                                              <w:szCs w:val="36"/>
                                              <w:lang w:eastAsia="ro-RO"/>
                                            </w:rPr>
                                            <w:drawing>
                                              <wp:inline distT="0" distB="0" distL="0" distR="0" wp14:anchorId="63C5869F" wp14:editId="2BCA7348">
                                                <wp:extent cx="1752600" cy="1752600"/>
                                                <wp:effectExtent l="0" t="0" r="0" b="0"/>
                                                <wp:docPr id="2" name="Picture 2" descr="https://ci4.googleusercontent.com/proxy/inFQrt81YpEkdy28TLTLkkVX-mcGdRLxDa7tY6ic1efEmtZ5ybTeHovTTXpGhHNk7nPGD8ET2rbCAg=s0-d-e1-ft#http://adjuris.ro/nl/logoconferinta.png">
                                                  <a:hlinkClick xmlns:a="http://schemas.openxmlformats.org/drawingml/2006/main" r:id="rId6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ci4.googleusercontent.com/proxy/inFQrt81YpEkdy28TLTLkkVX-mcGdRLxDa7tY6ic1efEmtZ5ybTeHovTTXpGhHNk7nPGD8ET2rbCAg=s0-d-e1-ft#http://adjuris.ro/nl/logoconferinta.png">
                                                          <a:hlinkClick r:id="rId6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52600" cy="17526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6249E" w:rsidRPr="0086249E" w:rsidRDefault="0086249E" w:rsidP="0086249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6249E" w:rsidRPr="0086249E" w:rsidTr="00242524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86249E" w:rsidRPr="0086249E" w:rsidRDefault="0086249E" w:rsidP="0086249E">
                                    <w:pPr>
                                      <w:spacing w:after="0" w:line="338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</w:pP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  <w:lang w:eastAsia="ro-RO"/>
                                      </w:rPr>
                                      <w:t>INVITATIE DE PARTICIPARE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br/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808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Tematica Conferintei</w:t>
                                    </w:r>
                                  </w:p>
                                  <w:p w:rsidR="0086249E" w:rsidRPr="0086249E" w:rsidRDefault="0086249E" w:rsidP="0086249E">
                                    <w:pPr>
                                      <w:spacing w:before="100" w:beforeAutospacing="1" w:after="100" w:afterAutospacing="1" w:line="338" w:lineRule="atLeast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</w:pP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br/>
                                      <w:t>Conferinta este o platforma de dezbateri juridice care examineaza dezvoltarile recente si perspectivele de evolutie ale dreptului afacerilor. In cadrul Conferintei pot fi sustinute 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FF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lucrari din toate domeniile stiintelor juridice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, care vor fi inscrise, în functie de continutul lor, intr-una dintre cele trei sectiuni: 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808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I. Drept public; II. Drept privat; III. Dreptul Uniunii Europene. Drept internațional.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br/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color w:val="FF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La Conferinta se pot inscrie atat persoane care doresc sa sustina o lucrare stiintifica, cat si persoane care  doresc doar sa audieze dezbaterile.</w:t>
                                    </w:r>
                                  </w:p>
                                  <w:p w:rsidR="0086249E" w:rsidRPr="0086249E" w:rsidRDefault="0086249E" w:rsidP="0086249E">
                                    <w:pPr>
                                      <w:spacing w:before="100" w:beforeAutospacing="1" w:after="100" w:afterAutospacing="1" w:line="338" w:lineRule="atLeast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</w:pP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Participantii au oportunitatea de a inscrie o 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color w:val="FF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a doua lucrare stiintifica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 platind o taxa suplimentara.</w:t>
                                    </w:r>
                                  </w:p>
                                  <w:p w:rsidR="0086249E" w:rsidRPr="0086249E" w:rsidRDefault="0086249E" w:rsidP="0086249E">
                                    <w:pPr>
                                      <w:spacing w:after="0" w:line="338" w:lineRule="atLeast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</w:pP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 </w:t>
                                    </w:r>
                                  </w:p>
                                  <w:p w:rsidR="0086249E" w:rsidRPr="0086249E" w:rsidRDefault="0086249E" w:rsidP="0086249E">
                                    <w:pPr>
                                      <w:spacing w:after="0" w:line="338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</w:pP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808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Indexare</w:t>
                                    </w:r>
                                  </w:p>
                                  <w:p w:rsidR="0086249E" w:rsidRPr="0086249E" w:rsidRDefault="0086249E" w:rsidP="0086249E">
                                    <w:pPr>
                                      <w:spacing w:after="0" w:line="338" w:lineRule="atLeast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</w:pP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 </w:t>
                                    </w:r>
                                  </w:p>
                                  <w:p w:rsidR="0086249E" w:rsidRPr="0086249E" w:rsidRDefault="0086249E" w:rsidP="0086249E">
                                    <w:pPr>
                                      <w:spacing w:after="0" w:line="338" w:lineRule="atLeast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FF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</w:pP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lastRenderedPageBreak/>
                                      <w:t>Conferinta este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color w:val="FF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 indexata in 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CONFERENCE PROCEEDINGS CITATION INDEX, CLARIVATE ANALYTICS (THOMSON REUTERS)</w:t>
                                    </w:r>
                                  </w:p>
                                  <w:p w:rsidR="0086249E" w:rsidRPr="0086249E" w:rsidRDefault="0086249E" w:rsidP="0086249E">
                                    <w:pPr>
                                      <w:spacing w:after="0" w:line="338" w:lineRule="atLeast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</w:pP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 </w:t>
                                    </w:r>
                                  </w:p>
                                  <w:p w:rsidR="0086249E" w:rsidRPr="0086249E" w:rsidRDefault="0086249E" w:rsidP="0086249E">
                                    <w:pPr>
                                      <w:spacing w:after="0" w:line="338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</w:pP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808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Modul de desfasurare</w:t>
                                    </w:r>
                                  </w:p>
                                  <w:p w:rsidR="0086249E" w:rsidRPr="0086249E" w:rsidRDefault="0086249E" w:rsidP="0086249E">
                                    <w:pPr>
                                      <w:spacing w:after="0" w:line="338" w:lineRule="atLeast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</w:pP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 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br/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Conferința se va desfășura online pe Zoom.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br/>
                                      <w:t>  </w:t>
                                    </w:r>
                                  </w:p>
                                  <w:p w:rsidR="0086249E" w:rsidRPr="0086249E" w:rsidRDefault="0086249E" w:rsidP="0086249E">
                                    <w:pPr>
                                      <w:spacing w:after="0" w:line="338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</w:pP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808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Publicatii</w:t>
                                    </w:r>
                                  </w:p>
                                  <w:p w:rsidR="0086249E" w:rsidRPr="0086249E" w:rsidRDefault="0086249E" w:rsidP="0086249E">
                                    <w:pPr>
                                      <w:spacing w:after="0" w:line="338" w:lineRule="atLeast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</w:pP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 </w:t>
                                    </w:r>
                                  </w:p>
                                  <w:p w:rsidR="0086249E" w:rsidRPr="0086249E" w:rsidRDefault="0086249E" w:rsidP="0086249E">
                                    <w:pPr>
                                      <w:spacing w:after="0" w:line="338" w:lineRule="atLeast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</w:pP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7"/>
                                        <w:szCs w:val="27"/>
                                        <w:u w:val="single"/>
                                        <w:lang w:eastAsia="ro-RO"/>
                                      </w:rPr>
                                      <w:t>Toate lucrarile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 sustinute in cadrul Conferintei se vor regasi intr-una din urmatoarele publicatii:</w:t>
                                    </w:r>
                                  </w:p>
                                  <w:p w:rsidR="0086249E" w:rsidRPr="0086249E" w:rsidRDefault="0086249E" w:rsidP="0086249E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38" w:lineRule="atLeast"/>
                                      <w:ind w:left="945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</w:pP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808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in reviste partenere ale Conferinței indexate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color w:val="00808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 in 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808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WEB OF SCIENCE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color w:val="00808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 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808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CLARIVATE ANALYTICS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color w:val="00808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 si in 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808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SCOPUS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: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  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Juridical Tribune – Tribuna Juridica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, 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Cadernos de Dereito Actual, Lex Humana, Studia Iuridica Lublinensia, Access to Justice in Eastern Europe (AJEE), International Journal of Business Governance and Ethics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, 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Acta Juridica Hungarica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.</w:t>
                                    </w:r>
                                  </w:p>
                                  <w:p w:rsidR="0086249E" w:rsidRPr="0086249E" w:rsidRDefault="0086249E" w:rsidP="0086249E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38" w:lineRule="atLeast"/>
                                      <w:ind w:left="945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8080"/>
                                        <w:sz w:val="27"/>
                                        <w:szCs w:val="27"/>
                                        <w:lang w:eastAsia="ro-RO"/>
                                      </w:rPr>
                                    </w:pP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color w:val="00808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in 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808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volume in limba engleza publicate de edituri cu prestigiu international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color w:val="00808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 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808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in domeniul stiintelor juridice (</w:t>
                                    </w:r>
                                    <w:hyperlink r:id="rId8" w:tgtFrame="_blank" w:history="1">
                                      <w:r w:rsidRPr="0086249E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i/>
                                          <w:iCs/>
                                          <w:color w:val="1155CC"/>
                                          <w:sz w:val="27"/>
                                          <w:szCs w:val="27"/>
                                          <w:u w:val="single"/>
                                          <w:lang w:eastAsia="ro-RO"/>
                                        </w:rPr>
                                        <w:t>Cambridge Scholars Publishing</w:t>
                                      </w:r>
                                    </w:hyperlink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808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,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color w:val="00808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 </w:t>
                                    </w:r>
                                    <w:hyperlink r:id="rId9" w:tgtFrame="_blank" w:history="1">
                                      <w:r w:rsidRPr="0086249E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i/>
                                          <w:iCs/>
                                          <w:color w:val="1155CC"/>
                                          <w:sz w:val="27"/>
                                          <w:szCs w:val="27"/>
                                          <w:u w:val="single"/>
                                          <w:lang w:eastAsia="ro-RO"/>
                                        </w:rPr>
                                        <w:t>Peter Lang International Academic Publishers</w:t>
                                      </w:r>
                                    </w:hyperlink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color w:val="00808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,</w:t>
                                    </w:r>
                                    <w:hyperlink r:id="rId10" w:tgtFrame="_blank" w:history="1">
                                      <w:r w:rsidRPr="0086249E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i/>
                                          <w:iCs/>
                                          <w:color w:val="1155CC"/>
                                          <w:sz w:val="27"/>
                                          <w:szCs w:val="27"/>
                                          <w:u w:val="single"/>
                                          <w:lang w:eastAsia="ro-RO"/>
                                        </w:rPr>
                                        <w:t>ADJURIS – International Academic Publisher</w:t>
                                      </w:r>
                                    </w:hyperlink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808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) 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808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și indexate în CONFERENCE PROCEEDINGS CITATION INDEX - CLARIVATE ANALYTICS (THOMSON REUTERS).</w:t>
                                    </w:r>
                                  </w:p>
                                  <w:p w:rsidR="0086249E" w:rsidRPr="0086249E" w:rsidRDefault="0086249E" w:rsidP="0086249E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38" w:lineRule="atLeast"/>
                                      <w:ind w:left="945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</w:pP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808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in reviste partenere ale Conferinței indexate in baze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color w:val="00808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 de date internationale recunoscute pentru domeniul stiintelor juridice (Ebsco, HeinOnline, CEEOL, ProQuest, ERIH Plus, WorldCat, KVK):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International Investment Law Journal, Perspectives of Law and Public Administration, European Review of Public Law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, 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Central and Eastern European Legal Studies.</w:t>
                                    </w:r>
                                  </w:p>
                                  <w:p w:rsidR="0086249E" w:rsidRPr="0086249E" w:rsidRDefault="0086249E" w:rsidP="0086249E">
                                    <w:pPr>
                                      <w:spacing w:after="0" w:line="338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</w:pP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808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Termene limita</w:t>
                                    </w:r>
                                  </w:p>
                                  <w:p w:rsidR="0086249E" w:rsidRPr="0086249E" w:rsidRDefault="0086249E" w:rsidP="0086249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38" w:lineRule="atLeast"/>
                                      <w:ind w:left="945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</w:pP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6F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9 noiembrie 2023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: 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trimiterea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 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formularului de participare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 completat. Formularul de participare poate fi completat fie cu 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titlul si rezumatul lucrarii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 care va fi sustinuta la Conferinta, fie cu 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optiunea de a asista la dezbateri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, fara inregistrarea unei lucrari stiintifice. 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color w:val="FF6F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Completează aici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 </w:t>
                                    </w:r>
                                    <w:hyperlink r:id="rId11" w:tgtFrame="_blank" w:history="1">
                                      <w:r w:rsidRPr="0086249E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FF6F00"/>
                                          <w:sz w:val="27"/>
                                          <w:szCs w:val="27"/>
                                          <w:u w:val="single"/>
                                          <w:lang w:eastAsia="ro-RO"/>
                                        </w:rPr>
                                        <w:t>formularul de participare la Conferinta</w:t>
                                      </w:r>
                                    </w:hyperlink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.</w:t>
                                    </w:r>
                                  </w:p>
                                  <w:p w:rsidR="0086249E" w:rsidRPr="0086249E" w:rsidRDefault="0086249E" w:rsidP="0086249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38" w:lineRule="atLeast"/>
                                      <w:ind w:left="945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</w:pP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6F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11 noiembrie 2023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: 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trimiterea textului integral al lucrarii stiintifice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 in limbile 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romana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 si 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engleza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. 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 xml:space="preserve">Autorii pot beneficia 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lastRenderedPageBreak/>
                                      <w:t>de 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serviciul de traducere in limba engleza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 a lucrarii inscrise la conferinta.</w:t>
                                    </w:r>
                                  </w:p>
                                  <w:p w:rsidR="0086249E" w:rsidRPr="0086249E" w:rsidRDefault="0086249E" w:rsidP="0086249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38" w:lineRule="atLeast"/>
                                      <w:ind w:left="945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</w:pP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6F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13 noiembrie 2023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: confirmarea lucrarilor care vor fi sustinute in cadrul Conferintei.</w:t>
                                    </w:r>
                                  </w:p>
                                  <w:p w:rsidR="0086249E" w:rsidRPr="0086249E" w:rsidRDefault="0086249E" w:rsidP="0086249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38" w:lineRule="atLeast"/>
                                      <w:ind w:left="945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</w:pP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6F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15 noiembrie 2023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: 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plata taxei de participare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.</w:t>
                                    </w:r>
                                  </w:p>
                                  <w:p w:rsidR="0086249E" w:rsidRPr="0086249E" w:rsidRDefault="0086249E" w:rsidP="0086249E">
                                    <w:pPr>
                                      <w:spacing w:after="0" w:line="338" w:lineRule="atLeast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</w:pP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 </w:t>
                                    </w:r>
                                  </w:p>
                                  <w:p w:rsidR="0086249E" w:rsidRPr="0086249E" w:rsidRDefault="0086249E" w:rsidP="0086249E">
                                    <w:pPr>
                                      <w:spacing w:after="0" w:line="338" w:lineRule="atLeast"/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</w:pP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Presedintele Comitetului de organizare</w:t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br/>
                                    </w:r>
                                    <w:r w:rsidRPr="0086249E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FF6F00"/>
                                        <w:sz w:val="27"/>
                                        <w:szCs w:val="27"/>
                                        <w:lang w:eastAsia="ro-RO"/>
                                      </w:rPr>
                                      <w:t>conferentiar univ. dr. habil. Cătălin-Silviu SĂRARU</w:t>
                                    </w:r>
                                  </w:p>
                                </w:tc>
                              </w:tr>
                            </w:tbl>
                            <w:p w:rsidR="0086249E" w:rsidRPr="0086249E" w:rsidRDefault="0086249E" w:rsidP="008624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</w:tc>
                        </w:tr>
                      </w:tbl>
                      <w:p w:rsidR="0086249E" w:rsidRPr="0086249E" w:rsidRDefault="0086249E" w:rsidP="0086249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o-RO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6249E" w:rsidRPr="0086249E" w:rsidTr="0024252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270" w:type="dxa"/>
                                <w:bottom w:w="7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:rsidR="0086249E" w:rsidRPr="0086249E" w:rsidRDefault="0086249E" w:rsidP="008624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  <w:r w:rsidRPr="008624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o-RO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6249E" w:rsidRPr="0086249E" w:rsidRDefault="0086249E" w:rsidP="0086249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o-RO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6249E" w:rsidRPr="0086249E" w:rsidTr="0024252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86249E" w:rsidRPr="0086249E" w:rsidTr="00242524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FFFFFF"/>
                                      <w:tblCellMar>
                                        <w:top w:w="270" w:type="dxa"/>
                                        <w:left w:w="270" w:type="dxa"/>
                                        <w:bottom w:w="270" w:type="dxa"/>
                                        <w:right w:w="27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86249E" w:rsidRPr="0086249E" w:rsidTr="00242524"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hideMark/>
                                        </w:tcPr>
                                        <w:p w:rsidR="0086249E" w:rsidRPr="0086249E" w:rsidRDefault="0086249E" w:rsidP="0086249E">
                                          <w:pPr>
                                            <w:spacing w:before="100" w:beforeAutospacing="1" w:after="100" w:afterAutospacing="1" w:line="263" w:lineRule="atLeast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o-RO"/>
                                            </w:rPr>
                                          </w:pPr>
                                          <w:r w:rsidRPr="0086249E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o-RO"/>
                                            </w:rPr>
                                            <w:t>Organizatori:</w:t>
                                          </w:r>
                                          <w:r w:rsidRPr="0086249E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o-RO"/>
                                            </w:rPr>
                                            <w:br/>
                                          </w:r>
                                          <w:hyperlink r:id="rId12" w:tgtFrame="_blank" w:history="1">
                                            <w:r w:rsidRPr="0086249E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FF6F00"/>
                                                <w:sz w:val="21"/>
                                                <w:szCs w:val="21"/>
                                                <w:u w:val="single"/>
                                                <w:lang w:eastAsia="ro-RO"/>
                                              </w:rPr>
                                              <w:t>Societatea de Stiinte Juridice si Administrative</w:t>
                                            </w:r>
                                          </w:hyperlink>
                                          <w:r w:rsidRPr="0086249E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o-RO"/>
                                            </w:rPr>
                                            <w:br/>
                                          </w:r>
                                          <w:r w:rsidRPr="0086249E"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color w:val="1155CC"/>
                                              <w:sz w:val="21"/>
                                              <w:szCs w:val="21"/>
                                              <w:lang w:eastAsia="ro-RO"/>
                                            </w:rPr>
                                            <w:drawing>
                                              <wp:inline distT="0" distB="0" distL="0" distR="0" wp14:anchorId="10B54BC1" wp14:editId="1627E03E">
                                                <wp:extent cx="1171575" cy="523875"/>
                                                <wp:effectExtent l="0" t="0" r="9525" b="0"/>
                                                <wp:docPr id="3" name="Picture 3" descr="https://ci6.googleusercontent.com/proxy/fnPafwlsA3zN7FvkoAVVCsr-8-Bz_E7BqXJeh8VqtTVsikYtJwVlIiXDvM3VIOE7cw=s0-d-e1-ft#http://adjuris.ro/nl/adjur.png">
                                                  <a:hlinkClick xmlns:a="http://schemas.openxmlformats.org/drawingml/2006/main" r:id="rId12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https://ci6.googleusercontent.com/proxy/fnPafwlsA3zN7FvkoAVVCsr-8-Bz_E7BqXJeh8VqtTVsikYtJwVlIiXDvM3VIOE7cw=s0-d-e1-ft#http://adjuris.ro/nl/adjur.png">
                                                          <a:hlinkClick r:id="rId12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171575" cy="5238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86249E" w:rsidRPr="0086249E" w:rsidRDefault="0086249E" w:rsidP="0086249E">
                                          <w:pPr>
                                            <w:spacing w:before="100" w:beforeAutospacing="1" w:after="100" w:afterAutospacing="1" w:line="263" w:lineRule="atLeast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o-RO"/>
                                            </w:rPr>
                                          </w:pPr>
                                          <w:r w:rsidRPr="0086249E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o-RO"/>
                                            </w:rPr>
                                            <w:t>Vizitati site-ul Conferintei:</w:t>
                                          </w:r>
                                          <w:r w:rsidRPr="0086249E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o-RO"/>
                                            </w:rPr>
                                            <w:br/>
                                          </w:r>
                                          <w:hyperlink r:id="rId14" w:tgtFrame="_blank" w:history="1">
                                            <w:r w:rsidRPr="0086249E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FF6F00"/>
                                                <w:sz w:val="21"/>
                                                <w:szCs w:val="21"/>
                                                <w:u w:val="single"/>
                                                <w:lang w:eastAsia="ro-RO"/>
                                              </w:rPr>
                                              <w:t>www.businesslawconference.ro</w:t>
                                            </w:r>
                                          </w:hyperlink>
                                          <w:r w:rsidRPr="0086249E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o-RO"/>
                                            </w:rPr>
                                            <w:t> </w:t>
                                          </w:r>
                                        </w:p>
                                        <w:p w:rsidR="0086249E" w:rsidRPr="0086249E" w:rsidRDefault="0086249E" w:rsidP="0086249E">
                                          <w:pPr>
                                            <w:spacing w:before="100" w:beforeAutospacing="1" w:after="100" w:afterAutospacing="1" w:line="263" w:lineRule="atLeast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o-RO"/>
                                            </w:rPr>
                                          </w:pPr>
                                          <w:r w:rsidRPr="0086249E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o-RO"/>
                                            </w:rPr>
                                            <w:t>Pe site gasiti mai multe informatii despre conditiile de inscriere, taxa de participare, posibilitatea de a inscrie doua lucrari stiintifice, cerintele de redactare pentru lucrarile stiintifice, publicatiile conferintei, programul stiintific, parteneri, serviciul de traduceri in limba engleza oferit autorilor.</w:t>
                                          </w:r>
                                          <w:r w:rsidRPr="0086249E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o-RO"/>
                                            </w:rPr>
                                            <w:br/>
                                            <w:t> </w:t>
                                          </w:r>
                                          <w:r w:rsidRPr="0086249E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o-RO"/>
                                            </w:rPr>
                                            <w:br/>
                                            <w:t> </w:t>
                                          </w:r>
                                          <w:r w:rsidRPr="0086249E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o-RO"/>
                                            </w:rPr>
                                            <w:t>Urmariti-ne pe:</w:t>
                                          </w:r>
                                          <w:r w:rsidRPr="0086249E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o-RO"/>
                                            </w:rPr>
                                            <w:br/>
                                          </w:r>
                                          <w:r w:rsidRPr="0086249E"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color w:val="1155CC"/>
                                              <w:sz w:val="21"/>
                                              <w:szCs w:val="21"/>
                                              <w:lang w:eastAsia="ro-RO"/>
                                            </w:rPr>
                                            <w:drawing>
                                              <wp:inline distT="0" distB="0" distL="0" distR="0" wp14:anchorId="12D255AF" wp14:editId="2A2DE607">
                                                <wp:extent cx="895350" cy="361950"/>
                                                <wp:effectExtent l="0" t="0" r="0" b="0"/>
                                                <wp:docPr id="4" name="Picture 4" descr="https://ci4.googleusercontent.com/proxy/5S2nC7jtJzYMFBg924b_uKKBePyLkTIfzrMW0MwuSkbL1xY25qd85y9EtpDhNMbNIGWQE5jH8QmW7D1TUCfLeLNl=s0-d-e1-ft#https://gal.smbcl.com/qne3/QQk0QxmRNDXR5rKm.png">
                                                  <a:hlinkClick xmlns:a="http://schemas.openxmlformats.org/drawingml/2006/main" r:id="rId15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https://ci4.googleusercontent.com/proxy/5S2nC7jtJzYMFBg924b_uKKBePyLkTIfzrMW0MwuSkbL1xY25qd85y9EtpDhNMbNIGWQE5jH8QmW7D1TUCfLeLNl=s0-d-e1-ft#https://gal.smbcl.com/qne3/QQk0QxmRNDXR5rKm.png">
                                                          <a:hlinkClick r:id="rId15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95350" cy="3619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86249E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o-RO"/>
                                            </w:rPr>
                                            <w:br/>
                                          </w:r>
                                          <w:r w:rsidRPr="0086249E"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color w:val="1155CC"/>
                                              <w:sz w:val="21"/>
                                              <w:szCs w:val="21"/>
                                              <w:lang w:eastAsia="ro-RO"/>
                                            </w:rPr>
                                            <w:drawing>
                                              <wp:inline distT="0" distB="0" distL="0" distR="0" wp14:anchorId="3DDE7103" wp14:editId="19A24B19">
                                                <wp:extent cx="904875" cy="247650"/>
                                                <wp:effectExtent l="0" t="0" r="9525" b="0"/>
                                                <wp:docPr id="5" name="Picture 5" descr="https://ci5.googleusercontent.com/proxy/GCDA46O4T8tXgwQsvbTAW5VCwdCOgsXLAl6gsNdDpn6b_kUgs7TjeCoQ1E6M3k3Ze-Tt8vlw_f8-Wzib3qAaWiMk=s0-d-e1-ft#https://gal.smbcl.com/qne3/hgda6hspc8GRdnBa.png">
                                                  <a:hlinkClick xmlns:a="http://schemas.openxmlformats.org/drawingml/2006/main" r:id="rId17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https://ci5.googleusercontent.com/proxy/GCDA46O4T8tXgwQsvbTAW5VCwdCOgsXLAl6gsNdDpn6b_kUgs7TjeCoQ1E6M3k3Ze-Tt8vlw_f8-Wzib3qAaWiMk=s0-d-e1-ft#https://gal.smbcl.com/qne3/hgda6hspc8GRdnBa.png">
                                                          <a:hlinkClick r:id="rId17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04875" cy="2476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86249E" w:rsidRPr="0086249E" w:rsidRDefault="0086249E" w:rsidP="0086249E">
                                          <w:pPr>
                                            <w:spacing w:before="100" w:beforeAutospacing="1" w:after="100" w:afterAutospacing="1" w:line="263" w:lineRule="atLeast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o-RO"/>
                                            </w:rPr>
                                          </w:pPr>
                                          <w:r w:rsidRPr="0086249E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o-RO"/>
                                            </w:rPr>
                                            <w:t>Join our group:</w:t>
                                          </w:r>
                                          <w:r w:rsidRPr="0086249E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o-RO"/>
                                            </w:rPr>
                                            <w:br/>
                                          </w:r>
                                          <w:r w:rsidRPr="0086249E"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color w:val="1155CC"/>
                                              <w:sz w:val="21"/>
                                              <w:szCs w:val="21"/>
                                              <w:lang w:eastAsia="ro-RO"/>
                                            </w:rPr>
                                            <w:drawing>
                                              <wp:inline distT="0" distB="0" distL="0" distR="0" wp14:anchorId="0227AABE" wp14:editId="46CDF864">
                                                <wp:extent cx="1400175" cy="400050"/>
                                                <wp:effectExtent l="0" t="0" r="9525" b="0"/>
                                                <wp:docPr id="6" name="Picture 6" descr="https://ci3.googleusercontent.com/proxy/sk9G7ocqI9Q0ZATgRC8v6NgOJLzDyrk5lxgoeurUVA1vF04bilQQJE7deSjSIgvjrs95M_ReoO4j0K5Y3vrQ6Y6c=s0-d-e1-ft#https://gal.smbcl.com/qne3/wjbG0mR8iqCx2Lmk.png">
                                                  <a:hlinkClick xmlns:a="http://schemas.openxmlformats.org/drawingml/2006/main" r:id="rId19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https://ci3.googleusercontent.com/proxy/sk9G7ocqI9Q0ZATgRC8v6NgOJLzDyrk5lxgoeurUVA1vF04bilQQJE7deSjSIgvjrs95M_ReoO4j0K5Y3vrQ6Y6c=s0-d-e1-ft#https://gal.smbcl.com/qne3/wjbG0mR8iqCx2Lmk.png">
                                                          <a:hlinkClick r:id="rId19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400175" cy="4000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86249E" w:rsidRPr="0086249E" w:rsidRDefault="0086249E" w:rsidP="0086249E">
                                          <w:pPr>
                                            <w:spacing w:before="100" w:beforeAutospacing="1" w:after="100" w:afterAutospacing="1" w:line="263" w:lineRule="atLeast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o-RO"/>
                                            </w:rPr>
                                          </w:pPr>
                                          <w:r w:rsidRPr="0086249E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lang w:eastAsia="ro-RO"/>
                                            </w:rPr>
                                            <w:t>E-mail:</w:t>
                                          </w:r>
                                          <w:r w:rsidRPr="0086249E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o-RO"/>
                                            </w:rPr>
                                            <w:br/>
                                          </w:r>
                                          <w:r w:rsidRPr="0086249E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000000"/>
                                              <w:sz w:val="21"/>
                                              <w:szCs w:val="21"/>
                                              <w:lang w:eastAsia="ro-RO"/>
                                            </w:rPr>
                                            <w:t>Vă rugăm să adresați orice întrebare privind Conferința la adresa de email:</w:t>
                                          </w:r>
                                          <w:r w:rsidRPr="0086249E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  <w:lang w:eastAsia="ro-RO"/>
                                            </w:rPr>
                                            <w:br/>
                                          </w:r>
                                          <w:hyperlink r:id="rId21" w:tgtFrame="_blank" w:history="1">
                                            <w:r w:rsidRPr="0086249E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FF6F00"/>
                                                <w:sz w:val="21"/>
                                                <w:szCs w:val="21"/>
                                                <w:u w:val="single"/>
                                                <w:lang w:eastAsia="ro-RO"/>
                                              </w:rPr>
                                              <w:t>catalin.sararu@businesslawconference.ro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86249E" w:rsidRPr="0086249E" w:rsidRDefault="0086249E" w:rsidP="0086249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o-RO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249E" w:rsidRPr="0086249E" w:rsidRDefault="0086249E" w:rsidP="008624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</w:p>
                          </w:tc>
                        </w:tr>
                      </w:tbl>
                      <w:p w:rsidR="0086249E" w:rsidRPr="0086249E" w:rsidRDefault="0086249E" w:rsidP="0086249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o-RO"/>
                          </w:rPr>
                        </w:pPr>
                      </w:p>
                    </w:tc>
                  </w:tr>
                </w:tbl>
                <w:p w:rsidR="0086249E" w:rsidRPr="0086249E" w:rsidRDefault="0086249E" w:rsidP="0086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86249E" w:rsidRPr="0086249E" w:rsidRDefault="0086249E" w:rsidP="00862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ro-RO"/>
              </w:rPr>
            </w:pPr>
          </w:p>
        </w:tc>
      </w:tr>
    </w:tbl>
    <w:p w:rsidR="0086249E" w:rsidRPr="0086249E" w:rsidRDefault="0086249E" w:rsidP="0086249E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86249E" w:rsidRPr="0086249E" w:rsidRDefault="0086249E" w:rsidP="0086249E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86249E" w:rsidRPr="0086249E" w:rsidRDefault="0086249E" w:rsidP="0086249E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86249E" w:rsidRPr="0086249E" w:rsidRDefault="0086249E" w:rsidP="0086249E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86249E" w:rsidRPr="0086249E" w:rsidRDefault="0086249E" w:rsidP="0086249E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86249E" w:rsidRPr="0086249E" w:rsidRDefault="0086249E" w:rsidP="0086249E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86249E" w:rsidRPr="0086249E" w:rsidRDefault="0086249E" w:rsidP="0086249E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86249E" w:rsidRPr="0086249E" w:rsidRDefault="0086249E" w:rsidP="0086249E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7A5BB4" w:rsidRDefault="007A5BB4">
      <w:bookmarkStart w:id="0" w:name="_GoBack"/>
      <w:bookmarkEnd w:id="0"/>
    </w:p>
    <w:sectPr w:rsidR="007A5BB4" w:rsidSect="0086249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6256"/>
    <w:multiLevelType w:val="multilevel"/>
    <w:tmpl w:val="ADCA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0C32B4"/>
    <w:multiLevelType w:val="multilevel"/>
    <w:tmpl w:val="CD1C49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B4"/>
    <w:rsid w:val="007A5BB4"/>
    <w:rsid w:val="0086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734B8-23D6-4C7B-A1DB-BB9AE1CE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ck.smbcl.com/click/324775/21621983/3/qne3/a3e1596755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mailto:catalin.sararu@businesslawconference.ro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rack.smbcl.com/click/324775/21621983/10/qne3/14aba1cc0b/" TargetMode="External"/><Relationship Id="rId17" Type="http://schemas.openxmlformats.org/officeDocument/2006/relationships/hyperlink" Target="http://track.smbcl.com/click/324775/21621983/13/qne3/e0ae494520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://track.smbcl.com/click/324775/21621983/1/qne3/612e27a645/" TargetMode="External"/><Relationship Id="rId11" Type="http://schemas.openxmlformats.org/officeDocument/2006/relationships/hyperlink" Target="http://track.smbcl.com/click/324775/21621983/70/qne3/36a3f26ad2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track.smbcl.com/click/324775/21621983/12/qne3/83160be44f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rack.smbcl.com/click/324775/21621983/5/qne3/1d2e6eb413/" TargetMode="External"/><Relationship Id="rId19" Type="http://schemas.openxmlformats.org/officeDocument/2006/relationships/hyperlink" Target="http://track.smbcl.com/click/324775/21621983/14/qne3/d530314ea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ack.smbcl.com/click/324775/21621983/4/qne3/4f68b784ca/" TargetMode="External"/><Relationship Id="rId14" Type="http://schemas.openxmlformats.org/officeDocument/2006/relationships/hyperlink" Target="http://track.smbcl.com/click/324775/21621983/11/qne3/41aa2753cf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Baroul Arges</dc:creator>
  <cp:keywords/>
  <dc:description/>
  <cp:lastModifiedBy>Baroul Arges</cp:lastModifiedBy>
  <cp:revision>2</cp:revision>
  <dcterms:created xsi:type="dcterms:W3CDTF">2023-09-19T05:45:00Z</dcterms:created>
  <dcterms:modified xsi:type="dcterms:W3CDTF">2023-09-19T05:46:00Z</dcterms:modified>
</cp:coreProperties>
</file>